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D2" w:rsidRDefault="00D721D2">
      <w:pPr>
        <w:jc w:val="center"/>
      </w:pPr>
    </w:p>
    <w:p w:rsidR="00D721D2" w:rsidRDefault="004D2E7F">
      <w:pPr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D721D2" w:rsidRDefault="00D721D2">
      <w:pPr>
        <w:jc w:val="center"/>
        <w:rPr>
          <w:b/>
        </w:rPr>
      </w:pPr>
    </w:p>
    <w:p w:rsidR="00D721D2" w:rsidRDefault="00D721D2">
      <w:pPr>
        <w:jc w:val="center"/>
        <w:rPr>
          <w:b/>
          <w:sz w:val="32"/>
          <w:szCs w:val="32"/>
        </w:rPr>
      </w:pPr>
    </w:p>
    <w:p w:rsidR="00D721D2" w:rsidRDefault="004D2E7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D721D2" w:rsidRDefault="00D721D2">
      <w:pPr>
        <w:jc w:val="center"/>
        <w:rPr>
          <w:b/>
        </w:rPr>
      </w:pPr>
    </w:p>
    <w:p w:rsidR="00D721D2" w:rsidRDefault="004D2E7F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 xml:space="preserve">К О М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 Е Т</w:t>
      </w:r>
      <w:r w:rsidR="00BB41EC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D721D2" w:rsidRDefault="00D721D2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D721D2">
        <w:tc>
          <w:tcPr>
            <w:tcW w:w="3473" w:type="dxa"/>
          </w:tcPr>
          <w:p w:rsidR="00D721D2" w:rsidRDefault="004D2E7F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 w:rsidR="00D721D2" w:rsidRDefault="004D2E7F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8" w:type="dxa"/>
          </w:tcPr>
          <w:p w:rsidR="00D721D2" w:rsidRDefault="00D721D2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D721D2" w:rsidRDefault="004D2E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 w:rsidR="00D721D2" w:rsidRDefault="004D2E7F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D721D2" w:rsidRDefault="004D2E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zsnso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D721D2" w:rsidRDefault="00D721D2">
      <w:pPr>
        <w:pStyle w:val="af5"/>
      </w:pPr>
    </w:p>
    <w:p w:rsidR="00D721D2" w:rsidRDefault="004D2E7F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D721D2" w:rsidRDefault="004D2E7F">
      <w:pPr>
        <w:jc w:val="both"/>
        <w:rPr>
          <w:color w:val="000000" w:themeColor="text1"/>
          <w:highlight w:val="yellow"/>
        </w:rPr>
      </w:pPr>
      <w:r>
        <w:t>14 октября 202</w:t>
      </w:r>
      <w:r>
        <w:t>5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№</w:t>
      </w:r>
      <w:r>
        <w:rPr>
          <w:color w:val="000000" w:themeColor="text1"/>
        </w:rPr>
        <w:t xml:space="preserve"> 2-5</w:t>
      </w:r>
    </w:p>
    <w:p w:rsidR="00D721D2" w:rsidRDefault="004D2E7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21D2" w:rsidRDefault="004D2E7F">
      <w:pPr>
        <w:pStyle w:val="24"/>
        <w:spacing w:line="240" w:lineRule="auto"/>
        <w:jc w:val="center"/>
        <w:outlineLvl w:val="0"/>
        <w:rPr>
          <w:b/>
          <w:bCs w:val="0"/>
        </w:rPr>
      </w:pPr>
      <w:r>
        <w:rPr>
          <w:b/>
        </w:rPr>
        <w:t>РЕШЕНИЕ</w:t>
      </w:r>
    </w:p>
    <w:p w:rsidR="00D721D2" w:rsidRDefault="004D2E7F">
      <w:pPr>
        <w:jc w:val="center"/>
        <w:rPr>
          <w:b/>
        </w:rPr>
      </w:pPr>
      <w:r>
        <w:rPr>
          <w:b/>
        </w:rPr>
        <w:t xml:space="preserve">О проекте закона Новосибирской области </w:t>
      </w:r>
      <w:r>
        <w:rPr>
          <w:b/>
          <w:szCs w:val="27"/>
        </w:rPr>
        <w:t>«</w:t>
      </w:r>
      <w:r>
        <w:rPr>
          <w:b/>
        </w:rPr>
        <w:t>О регулировании отдельных вопросов в области обращения с животными на территории Новосибирской области</w:t>
      </w:r>
      <w:r>
        <w:rPr>
          <w:b/>
          <w:szCs w:val="27"/>
        </w:rPr>
        <w:t>»</w:t>
      </w:r>
    </w:p>
    <w:p w:rsidR="00D721D2" w:rsidRDefault="00D721D2">
      <w:pPr>
        <w:pStyle w:val="ConsPlusTitle"/>
        <w:widowControl/>
        <w:jc w:val="center"/>
        <w:rPr>
          <w:sz w:val="28"/>
          <w:szCs w:val="28"/>
        </w:rPr>
      </w:pPr>
    </w:p>
    <w:p w:rsidR="00D721D2" w:rsidRDefault="004D2E7F">
      <w:pPr>
        <w:ind w:firstLine="709"/>
        <w:jc w:val="both"/>
      </w:pPr>
      <w:r>
        <w:t>Рассмотрев проект закона Новосибирской обла</w:t>
      </w:r>
      <w:r>
        <w:t>сти «</w:t>
      </w:r>
      <w:r>
        <w:t>О регулировании отдельных вопросов в области обращения с животными на территории Новосибирской области</w:t>
      </w:r>
      <w:r>
        <w:t>», комитет</w:t>
      </w:r>
    </w:p>
    <w:p w:rsidR="00D721D2" w:rsidRDefault="004D2E7F">
      <w:pPr>
        <w:ind w:firstLine="709"/>
        <w:jc w:val="both"/>
      </w:pPr>
      <w:r>
        <w:t xml:space="preserve"> </w:t>
      </w:r>
    </w:p>
    <w:p w:rsidR="00D721D2" w:rsidRDefault="004D2E7F">
      <w:pPr>
        <w:pStyle w:val="24"/>
        <w:spacing w:line="240" w:lineRule="auto"/>
        <w:ind w:firstLine="709"/>
        <w:outlineLvl w:val="0"/>
      </w:pPr>
      <w:r>
        <w:t>РЕШИЛ:</w:t>
      </w:r>
    </w:p>
    <w:p w:rsidR="00D721D2" w:rsidRDefault="004D2E7F">
      <w:pPr>
        <w:pStyle w:val="24"/>
        <w:spacing w:line="240" w:lineRule="auto"/>
        <w:ind w:firstLine="708"/>
        <w:jc w:val="both"/>
        <w:outlineLvl w:val="0"/>
      </w:pPr>
      <w:r>
        <w:t>Внести проект закона Новосибирской области «</w:t>
      </w:r>
      <w:r>
        <w:t>О регулировании отдельных вопросов в области обращения с животными на территории Новосибирской области» на рассмотрение сессии Законодательного Собрания Новосибирской области для принятия в первом чтении.</w:t>
      </w:r>
    </w:p>
    <w:p w:rsidR="00D721D2" w:rsidRDefault="00D721D2">
      <w:pPr>
        <w:pStyle w:val="af5"/>
        <w:ind w:firstLine="0"/>
      </w:pPr>
    </w:p>
    <w:p w:rsidR="00D721D2" w:rsidRDefault="00D721D2">
      <w:pPr>
        <w:pStyle w:val="af5"/>
        <w:ind w:firstLine="0"/>
      </w:pPr>
    </w:p>
    <w:p w:rsidR="00D721D2" w:rsidRDefault="00D721D2">
      <w:pPr>
        <w:pStyle w:val="af5"/>
        <w:ind w:firstLine="0"/>
      </w:pPr>
    </w:p>
    <w:p w:rsidR="00D721D2" w:rsidRDefault="004D2E7F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 xml:space="preserve">Председатель </w:t>
      </w:r>
      <w:r>
        <w:t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Д.В. Суббо</w:t>
      </w:r>
      <w:r>
        <w:t xml:space="preserve">тин                   </w:t>
      </w:r>
    </w:p>
    <w:p w:rsidR="00D721D2" w:rsidRDefault="00D721D2">
      <w:pPr>
        <w:pStyle w:val="af8"/>
        <w:spacing w:after="0"/>
        <w:jc w:val="both"/>
      </w:pPr>
    </w:p>
    <w:sectPr w:rsidR="00D721D2">
      <w:headerReference w:type="default" r:id="rId11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E7F" w:rsidRDefault="004D2E7F">
      <w:r>
        <w:separator/>
      </w:r>
    </w:p>
  </w:endnote>
  <w:endnote w:type="continuationSeparator" w:id="0">
    <w:p w:rsidR="004D2E7F" w:rsidRDefault="004D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E7F" w:rsidRDefault="004D2E7F">
      <w:r>
        <w:separator/>
      </w:r>
    </w:p>
  </w:footnote>
  <w:footnote w:type="continuationSeparator" w:id="0">
    <w:p w:rsidR="004D2E7F" w:rsidRDefault="004D2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D721D2" w:rsidRDefault="004D2E7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21D2" w:rsidRDefault="00D721D2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B21FD"/>
    <w:multiLevelType w:val="hybridMultilevel"/>
    <w:tmpl w:val="3B361A8A"/>
    <w:lvl w:ilvl="0" w:tplc="86D4DC46">
      <w:start w:val="1"/>
      <w:numFmt w:val="decimal"/>
      <w:lvlText w:val="%1."/>
      <w:lvlJc w:val="left"/>
      <w:pPr>
        <w:ind w:left="1418" w:hanging="360"/>
      </w:pPr>
    </w:lvl>
    <w:lvl w:ilvl="1" w:tplc="143A5502">
      <w:start w:val="1"/>
      <w:numFmt w:val="lowerLetter"/>
      <w:lvlText w:val="%2."/>
      <w:lvlJc w:val="left"/>
      <w:pPr>
        <w:ind w:left="2138" w:hanging="360"/>
      </w:pPr>
    </w:lvl>
    <w:lvl w:ilvl="2" w:tplc="AF002674">
      <w:start w:val="1"/>
      <w:numFmt w:val="lowerRoman"/>
      <w:lvlText w:val="%3."/>
      <w:lvlJc w:val="right"/>
      <w:pPr>
        <w:ind w:left="2858" w:hanging="180"/>
      </w:pPr>
    </w:lvl>
    <w:lvl w:ilvl="3" w:tplc="951AA73A">
      <w:start w:val="1"/>
      <w:numFmt w:val="decimal"/>
      <w:lvlText w:val="%4."/>
      <w:lvlJc w:val="left"/>
      <w:pPr>
        <w:ind w:left="3578" w:hanging="360"/>
      </w:pPr>
    </w:lvl>
    <w:lvl w:ilvl="4" w:tplc="E41A79EA">
      <w:start w:val="1"/>
      <w:numFmt w:val="lowerLetter"/>
      <w:lvlText w:val="%5."/>
      <w:lvlJc w:val="left"/>
      <w:pPr>
        <w:ind w:left="4298" w:hanging="360"/>
      </w:pPr>
    </w:lvl>
    <w:lvl w:ilvl="5" w:tplc="9170EC44">
      <w:start w:val="1"/>
      <w:numFmt w:val="lowerRoman"/>
      <w:lvlText w:val="%6."/>
      <w:lvlJc w:val="right"/>
      <w:pPr>
        <w:ind w:left="5018" w:hanging="180"/>
      </w:pPr>
    </w:lvl>
    <w:lvl w:ilvl="6" w:tplc="9CE487D4">
      <w:start w:val="1"/>
      <w:numFmt w:val="decimal"/>
      <w:lvlText w:val="%7."/>
      <w:lvlJc w:val="left"/>
      <w:pPr>
        <w:ind w:left="5738" w:hanging="360"/>
      </w:pPr>
    </w:lvl>
    <w:lvl w:ilvl="7" w:tplc="63AE837E">
      <w:start w:val="1"/>
      <w:numFmt w:val="lowerLetter"/>
      <w:lvlText w:val="%8."/>
      <w:lvlJc w:val="left"/>
      <w:pPr>
        <w:ind w:left="6458" w:hanging="360"/>
      </w:pPr>
    </w:lvl>
    <w:lvl w:ilvl="8" w:tplc="0B726CC8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2F6C6D65"/>
    <w:multiLevelType w:val="hybridMultilevel"/>
    <w:tmpl w:val="FC1E91DC"/>
    <w:lvl w:ilvl="0" w:tplc="5016D94C">
      <w:start w:val="1"/>
      <w:numFmt w:val="decimal"/>
      <w:lvlText w:val="%1."/>
      <w:lvlJc w:val="left"/>
      <w:pPr>
        <w:ind w:left="1417" w:hanging="360"/>
      </w:pPr>
    </w:lvl>
    <w:lvl w:ilvl="1" w:tplc="CA8E289A">
      <w:start w:val="1"/>
      <w:numFmt w:val="lowerLetter"/>
      <w:lvlText w:val="%2."/>
      <w:lvlJc w:val="left"/>
      <w:pPr>
        <w:ind w:left="2137" w:hanging="360"/>
      </w:pPr>
    </w:lvl>
    <w:lvl w:ilvl="2" w:tplc="F2684938">
      <w:start w:val="1"/>
      <w:numFmt w:val="lowerRoman"/>
      <w:lvlText w:val="%3."/>
      <w:lvlJc w:val="right"/>
      <w:pPr>
        <w:ind w:left="2857" w:hanging="180"/>
      </w:pPr>
    </w:lvl>
    <w:lvl w:ilvl="3" w:tplc="4D8A05F0">
      <w:start w:val="1"/>
      <w:numFmt w:val="decimal"/>
      <w:lvlText w:val="%4."/>
      <w:lvlJc w:val="left"/>
      <w:pPr>
        <w:ind w:left="3577" w:hanging="360"/>
      </w:pPr>
    </w:lvl>
    <w:lvl w:ilvl="4" w:tplc="1736BB40">
      <w:start w:val="1"/>
      <w:numFmt w:val="lowerLetter"/>
      <w:lvlText w:val="%5."/>
      <w:lvlJc w:val="left"/>
      <w:pPr>
        <w:ind w:left="4297" w:hanging="360"/>
      </w:pPr>
    </w:lvl>
    <w:lvl w:ilvl="5" w:tplc="0AACB224">
      <w:start w:val="1"/>
      <w:numFmt w:val="lowerRoman"/>
      <w:lvlText w:val="%6."/>
      <w:lvlJc w:val="right"/>
      <w:pPr>
        <w:ind w:left="5017" w:hanging="180"/>
      </w:pPr>
    </w:lvl>
    <w:lvl w:ilvl="6" w:tplc="8544F1B6">
      <w:start w:val="1"/>
      <w:numFmt w:val="decimal"/>
      <w:lvlText w:val="%7."/>
      <w:lvlJc w:val="left"/>
      <w:pPr>
        <w:ind w:left="5737" w:hanging="360"/>
      </w:pPr>
    </w:lvl>
    <w:lvl w:ilvl="7" w:tplc="7072323E">
      <w:start w:val="1"/>
      <w:numFmt w:val="lowerLetter"/>
      <w:lvlText w:val="%8."/>
      <w:lvlJc w:val="left"/>
      <w:pPr>
        <w:ind w:left="6457" w:hanging="360"/>
      </w:pPr>
    </w:lvl>
    <w:lvl w:ilvl="8" w:tplc="F20EA542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0B134C7"/>
    <w:multiLevelType w:val="hybridMultilevel"/>
    <w:tmpl w:val="C9487D8C"/>
    <w:lvl w:ilvl="0" w:tplc="0C44EA6E">
      <w:start w:val="1"/>
      <w:numFmt w:val="decimal"/>
      <w:lvlText w:val="%1."/>
      <w:lvlJc w:val="left"/>
      <w:pPr>
        <w:ind w:left="1418" w:hanging="360"/>
      </w:pPr>
    </w:lvl>
    <w:lvl w:ilvl="1" w:tplc="221256F6">
      <w:start w:val="1"/>
      <w:numFmt w:val="lowerLetter"/>
      <w:lvlText w:val="%2."/>
      <w:lvlJc w:val="left"/>
      <w:pPr>
        <w:ind w:left="2138" w:hanging="360"/>
      </w:pPr>
    </w:lvl>
    <w:lvl w:ilvl="2" w:tplc="97BC7480">
      <w:start w:val="1"/>
      <w:numFmt w:val="lowerRoman"/>
      <w:lvlText w:val="%3."/>
      <w:lvlJc w:val="right"/>
      <w:pPr>
        <w:ind w:left="2858" w:hanging="180"/>
      </w:pPr>
    </w:lvl>
    <w:lvl w:ilvl="3" w:tplc="F3B883A4">
      <w:start w:val="1"/>
      <w:numFmt w:val="decimal"/>
      <w:lvlText w:val="%4."/>
      <w:lvlJc w:val="left"/>
      <w:pPr>
        <w:ind w:left="3578" w:hanging="360"/>
      </w:pPr>
    </w:lvl>
    <w:lvl w:ilvl="4" w:tplc="C1989A4E">
      <w:start w:val="1"/>
      <w:numFmt w:val="lowerLetter"/>
      <w:lvlText w:val="%5."/>
      <w:lvlJc w:val="left"/>
      <w:pPr>
        <w:ind w:left="4298" w:hanging="360"/>
      </w:pPr>
    </w:lvl>
    <w:lvl w:ilvl="5" w:tplc="12E2D16E">
      <w:start w:val="1"/>
      <w:numFmt w:val="lowerRoman"/>
      <w:lvlText w:val="%6."/>
      <w:lvlJc w:val="right"/>
      <w:pPr>
        <w:ind w:left="5018" w:hanging="180"/>
      </w:pPr>
    </w:lvl>
    <w:lvl w:ilvl="6" w:tplc="EECCCB94">
      <w:start w:val="1"/>
      <w:numFmt w:val="decimal"/>
      <w:lvlText w:val="%7."/>
      <w:lvlJc w:val="left"/>
      <w:pPr>
        <w:ind w:left="5738" w:hanging="360"/>
      </w:pPr>
    </w:lvl>
    <w:lvl w:ilvl="7" w:tplc="90245632">
      <w:start w:val="1"/>
      <w:numFmt w:val="lowerLetter"/>
      <w:lvlText w:val="%8."/>
      <w:lvlJc w:val="left"/>
      <w:pPr>
        <w:ind w:left="6458" w:hanging="360"/>
      </w:pPr>
    </w:lvl>
    <w:lvl w:ilvl="8" w:tplc="28A8047C">
      <w:start w:val="1"/>
      <w:numFmt w:val="lowerRoman"/>
      <w:lvlText w:val="%9."/>
      <w:lvlJc w:val="right"/>
      <w:pPr>
        <w:ind w:left="7178" w:hanging="180"/>
      </w:pPr>
    </w:lvl>
  </w:abstractNum>
  <w:abstractNum w:abstractNumId="3">
    <w:nsid w:val="6B810C2D"/>
    <w:multiLevelType w:val="hybridMultilevel"/>
    <w:tmpl w:val="AC20D2CC"/>
    <w:lvl w:ilvl="0" w:tplc="6C72DB82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B1AA70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5267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62C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049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643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78F8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692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E265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D2"/>
    <w:rsid w:val="004D2E7F"/>
    <w:rsid w:val="00BB41EC"/>
    <w:rsid w:val="00D7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Кожевникова Оксана Сергеевна</cp:lastModifiedBy>
  <cp:revision>20</cp:revision>
  <dcterms:created xsi:type="dcterms:W3CDTF">2022-02-21T04:33:00Z</dcterms:created>
  <dcterms:modified xsi:type="dcterms:W3CDTF">2025-10-16T04:24:00Z</dcterms:modified>
</cp:coreProperties>
</file>